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CA6" w:rsidRDefault="00736CA6" w:rsidP="00736CA6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b/>
          <w:bCs/>
          <w:color w:val="538135" w:themeColor="accent6" w:themeShade="BF"/>
          <w:sz w:val="36"/>
          <w:szCs w:val="36"/>
          <w:lang w:eastAsia="de-CH"/>
        </w:rPr>
      </w:pPr>
      <w:r w:rsidRPr="00736CA6">
        <w:rPr>
          <w:rFonts w:ascii="Arial" w:eastAsia="Times New Roman" w:hAnsi="Arial" w:cs="Arial"/>
          <w:b/>
          <w:bCs/>
          <w:color w:val="538135" w:themeColor="accent6" w:themeShade="BF"/>
          <w:sz w:val="36"/>
          <w:szCs w:val="36"/>
          <w:lang w:eastAsia="de-CH"/>
        </w:rPr>
        <w:t>Warum ist Grünkohl eigentlich so gesund?</w:t>
      </w:r>
    </w:p>
    <w:p w:rsidR="00736CA6" w:rsidRPr="00736CA6" w:rsidRDefault="00736CA6" w:rsidP="00736CA6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b/>
          <w:bCs/>
          <w:color w:val="538135" w:themeColor="accent6" w:themeShade="BF"/>
          <w:sz w:val="40"/>
          <w:szCs w:val="40"/>
          <w:lang w:eastAsia="de-CH"/>
        </w:rPr>
      </w:pPr>
    </w:p>
    <w:p w:rsidR="00736CA6" w:rsidRPr="00736CA6" w:rsidRDefault="00736CA6" w:rsidP="00736CA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40"/>
          <w:szCs w:val="40"/>
          <w:lang w:eastAsia="de-CH"/>
        </w:rPr>
      </w:pPr>
      <w:r w:rsidRPr="00736CA6">
        <w:rPr>
          <w:rFonts w:ascii="Arial" w:eastAsia="Times New Roman" w:hAnsi="Arial" w:cs="Arial"/>
          <w:color w:val="000000"/>
          <w:sz w:val="40"/>
          <w:szCs w:val="40"/>
          <w:lang w:eastAsia="de-CH"/>
        </w:rPr>
        <w:t>„</w:t>
      </w:r>
      <w:proofErr w:type="spellStart"/>
      <w:r w:rsidRPr="00736CA6">
        <w:rPr>
          <w:rFonts w:ascii="Arial" w:eastAsia="Times New Roman" w:hAnsi="Arial" w:cs="Arial"/>
          <w:color w:val="000000"/>
          <w:sz w:val="40"/>
          <w:szCs w:val="40"/>
          <w:lang w:eastAsia="de-CH"/>
        </w:rPr>
        <w:t>Kale</w:t>
      </w:r>
      <w:proofErr w:type="spellEnd"/>
      <w:r w:rsidRPr="00736CA6">
        <w:rPr>
          <w:rFonts w:ascii="Arial" w:eastAsia="Times New Roman" w:hAnsi="Arial" w:cs="Arial"/>
          <w:color w:val="000000"/>
          <w:sz w:val="40"/>
          <w:szCs w:val="40"/>
          <w:lang w:eastAsia="de-CH"/>
        </w:rPr>
        <w:t>“ – </w:t>
      </w:r>
      <w:hyperlink r:id="rId4" w:history="1">
        <w:r w:rsidRPr="00736CA6">
          <w:rPr>
            <w:rFonts w:ascii="Arial" w:eastAsia="Times New Roman" w:hAnsi="Arial" w:cs="Arial"/>
            <w:color w:val="95BD4D"/>
            <w:sz w:val="40"/>
            <w:szCs w:val="40"/>
            <w:u w:val="single"/>
            <w:lang w:eastAsia="de-CH"/>
          </w:rPr>
          <w:t>Grünkohl</w:t>
        </w:r>
      </w:hyperlink>
      <w:r w:rsidRPr="00736CA6">
        <w:rPr>
          <w:rFonts w:ascii="Arial" w:eastAsia="Times New Roman" w:hAnsi="Arial" w:cs="Arial"/>
          <w:color w:val="000000"/>
          <w:sz w:val="40"/>
          <w:szCs w:val="40"/>
          <w:lang w:eastAsia="de-CH"/>
        </w:rPr>
        <w:t> – gilt nicht umsonst als Super-Food und sollte auch bei uns gerne öfter auf dem Teller landen! Sein Gehalt an wertvollen Inhaltstoffen ist kaum zu toppen: 100 Gramm Grünkohl reichen aus, um unseren Tagesbedarf an Vitamin C zu decken! Erstaunlich: Grünkohl enthält zudem bereits in dieser Mini-Portion etwa so viel Calcium wie 200 Milliliter Milch. Das ist wichtig für die Knochen. Auch für Ihre Augen (Vitamin A) und gegen Fältchen (Vitamin E) ist Grünkohl eine Geheimwaffe. </w:t>
      </w:r>
    </w:p>
    <w:p w:rsidR="002E3358" w:rsidRDefault="00736CA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4179005</wp:posOffset>
            </wp:positionH>
            <wp:positionV relativeFrom="paragraph">
              <wp:posOffset>367876</wp:posOffset>
            </wp:positionV>
            <wp:extent cx="1591310" cy="1591310"/>
            <wp:effectExtent l="0" t="0" r="8890" b="889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4" name="Grafik 4" descr="Bildergebnis für calc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calc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1135380</wp:posOffset>
            </wp:positionV>
            <wp:extent cx="737235" cy="1049020"/>
            <wp:effectExtent l="0" t="0" r="5715" b="0"/>
            <wp:wrapThrough wrapText="bothSides">
              <wp:wrapPolygon edited="0">
                <wp:start x="0" y="0"/>
                <wp:lineTo x="0" y="21182"/>
                <wp:lineTo x="21209" y="21182"/>
                <wp:lineTo x="21209" y="0"/>
                <wp:lineTo x="0" y="0"/>
              </wp:wrapPolygon>
            </wp:wrapThrough>
            <wp:docPr id="3" name="Grafik 3" descr="Bildergebnis für glas mil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glas mil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7494179">
            <wp:simplePos x="0" y="0"/>
            <wp:positionH relativeFrom="column">
              <wp:posOffset>810683</wp:posOffset>
            </wp:positionH>
            <wp:positionV relativeFrom="paragraph">
              <wp:posOffset>153317</wp:posOffset>
            </wp:positionV>
            <wp:extent cx="1301115" cy="1151255"/>
            <wp:effectExtent l="0" t="0" r="0" b="0"/>
            <wp:wrapThrough wrapText="bothSides">
              <wp:wrapPolygon edited="0">
                <wp:start x="0" y="0"/>
                <wp:lineTo x="0" y="21088"/>
                <wp:lineTo x="21189" y="21088"/>
                <wp:lineTo x="2118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1000548</wp:posOffset>
            </wp:positionV>
            <wp:extent cx="1183288" cy="1183288"/>
            <wp:effectExtent l="0" t="0" r="0" b="0"/>
            <wp:wrapNone/>
            <wp:docPr id="1" name="Grafik 1" descr="Bildergebnis für 24 S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24 St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88" cy="118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6786174</wp:posOffset>
            </wp:positionH>
            <wp:positionV relativeFrom="paragraph">
              <wp:posOffset>773289</wp:posOffset>
            </wp:positionV>
            <wp:extent cx="2167255" cy="1219835"/>
            <wp:effectExtent l="0" t="0" r="4445" b="0"/>
            <wp:wrapThrough wrapText="bothSides">
              <wp:wrapPolygon edited="0">
                <wp:start x="0" y="0"/>
                <wp:lineTo x="0" y="21251"/>
                <wp:lineTo x="21454" y="21251"/>
                <wp:lineTo x="21454" y="0"/>
                <wp:lineTo x="0" y="0"/>
              </wp:wrapPolygon>
            </wp:wrapThrough>
            <wp:docPr id="5" name="Grafik 5" descr="Bildergebnis für augen vitamin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augen vitamin 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E3358" w:rsidSect="00736CA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A6"/>
    <w:rsid w:val="00203D8C"/>
    <w:rsid w:val="00461F2D"/>
    <w:rsid w:val="00736CA6"/>
    <w:rsid w:val="00D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93D22"/>
  <w15:chartTrackingRefBased/>
  <w15:docId w15:val="{FE4CABE8-62A3-41A2-A259-07093ACC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36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36CA6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73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736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eatsmarter.de/lexikon/warenkunde/gruenkohl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</cp:revision>
  <dcterms:created xsi:type="dcterms:W3CDTF">2017-09-05T12:19:00Z</dcterms:created>
  <dcterms:modified xsi:type="dcterms:W3CDTF">2017-09-05T12:26:00Z</dcterms:modified>
</cp:coreProperties>
</file>